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9A505C" w:rsidTr="009A505C">
        <w:tc>
          <w:tcPr>
            <w:tcW w:w="4713" w:type="dxa"/>
          </w:tcPr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СОГЛАСОВАНО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УТВЕРЖДАЮ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proofErr w:type="gramStart"/>
            <w:r w:rsidRPr="009A505C">
              <w:rPr>
                <w:sz w:val="28"/>
                <w:szCs w:val="28"/>
                <w:lang w:eastAsia="en-US"/>
              </w:rPr>
              <w:t>Заведующая  филиалом</w:t>
            </w:r>
            <w:proofErr w:type="gramEnd"/>
            <w:r w:rsidRPr="009A505C">
              <w:rPr>
                <w:sz w:val="28"/>
                <w:szCs w:val="28"/>
                <w:lang w:eastAsia="en-US"/>
              </w:rPr>
              <w:t xml:space="preserve"> 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Дом культуры с. Бичевая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9A505C" w:rsidRPr="009A505C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_________________ </w:t>
            </w:r>
            <w:proofErr w:type="spellStart"/>
            <w:r w:rsidRPr="009A505C">
              <w:rPr>
                <w:sz w:val="28"/>
                <w:szCs w:val="28"/>
                <w:lang w:eastAsia="en-US"/>
              </w:rPr>
              <w:t>Л.В.Гелетей</w:t>
            </w:r>
            <w:proofErr w:type="spellEnd"/>
          </w:p>
        </w:tc>
      </w:tr>
    </w:tbl>
    <w:p w:rsidR="009A505C" w:rsidRDefault="009A505C" w:rsidP="009A505C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:rsidR="009A505C" w:rsidRDefault="009A505C" w:rsidP="009A505C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:rsidR="009A505C" w:rsidRDefault="009A505C" w:rsidP="009A505C">
      <w:pPr>
        <w:suppressAutoHyphens/>
        <w:spacing w:line="240" w:lineRule="exact"/>
        <w:rPr>
          <w:rFonts w:eastAsia="SimSun"/>
          <w:b/>
          <w:bCs/>
          <w:color w:val="00000A"/>
          <w:sz w:val="28"/>
          <w:szCs w:val="28"/>
        </w:rPr>
      </w:pPr>
      <w:r>
        <w:rPr>
          <w:rFonts w:ascii="Calibri" w:eastAsia="SimSun" w:hAnsi="Calibri"/>
          <w:b/>
          <w:bCs/>
          <w:color w:val="00000A"/>
          <w:sz w:val="22"/>
          <w:szCs w:val="22"/>
        </w:rPr>
        <w:t xml:space="preserve">                                       </w:t>
      </w: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Бичевая филиала </w:t>
      </w:r>
    </w:p>
    <w:p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на февраль 2025 года</w:t>
      </w:r>
    </w:p>
    <w:p w:rsidR="009A505C" w:rsidRDefault="009A505C" w:rsidP="009A505C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49"/>
        <w:gridCol w:w="21"/>
        <w:gridCol w:w="1440"/>
        <w:gridCol w:w="1395"/>
        <w:gridCol w:w="75"/>
        <w:gridCol w:w="1912"/>
        <w:gridCol w:w="1864"/>
      </w:tblGrid>
      <w:tr w:rsidR="009A505C" w:rsidTr="007243D2">
        <w:trPr>
          <w:trHeight w:val="153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Административно-управленческая деятельность</w:t>
            </w:r>
          </w:p>
        </w:tc>
      </w:tr>
      <w:tr w:rsidR="009A505C" w:rsidTr="007243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№ п\п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9A505C" w:rsidTr="007243D2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Бичевая филиала МБУК «Дом культуры «Юбилейный» муниципального района имени Лазо» 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7243D2" w:rsidP="009A505C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03</w:t>
            </w:r>
            <w:r w:rsidR="009A505C">
              <w:rPr>
                <w:rFonts w:eastAsia="Times New Roman"/>
                <w:lang w:eastAsia="en-US"/>
              </w:rPr>
              <w:t xml:space="preserve"> февраля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Гелетей</w:t>
            </w:r>
            <w:proofErr w:type="spellEnd"/>
            <w:r>
              <w:rPr>
                <w:rFonts w:eastAsia="Times New Roman"/>
                <w:lang w:eastAsia="en-US"/>
              </w:rPr>
              <w:t xml:space="preserve"> Л.В.</w:t>
            </w:r>
          </w:p>
        </w:tc>
      </w:tr>
      <w:tr w:rsidR="009A505C" w:rsidTr="007243D2">
        <w:trPr>
          <w:trHeight w:val="434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на базе учреждения</w:t>
            </w:r>
          </w:p>
        </w:tc>
      </w:tr>
      <w:tr w:rsidR="009A505C" w:rsidTr="007243D2">
        <w:trPr>
          <w:trHeight w:val="11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Срок проведения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Контингент аудитории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9A505C" w:rsidTr="007243D2">
        <w:trPr>
          <w:trHeight w:val="6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«Отважные сердца» - выставка рисунков.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243D2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февраля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9A505C">
              <w:rPr>
                <w:lang w:eastAsia="en-US"/>
              </w:rPr>
              <w:t>ДК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9A505C" w:rsidTr="007243D2">
        <w:trPr>
          <w:trHeight w:val="690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5C" w:rsidRDefault="009A505C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 за пределами учреждения</w:t>
            </w:r>
          </w:p>
        </w:tc>
      </w:tr>
      <w:tr w:rsidR="009A505C" w:rsidTr="007243D2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«Сталинград» - исторический час.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  <w:r w:rsidR="009A505C">
              <w:rPr>
                <w:bCs/>
                <w:lang w:eastAsia="en-US"/>
              </w:rPr>
              <w:t xml:space="preserve"> февраля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Л.В,</w:t>
            </w:r>
          </w:p>
        </w:tc>
      </w:tr>
      <w:tr w:rsidR="009A505C" w:rsidTr="007243D2">
        <w:trPr>
          <w:trHeight w:val="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Валентинка</w:t>
            </w:r>
            <w:proofErr w:type="spellEnd"/>
            <w:r>
              <w:rPr>
                <w:lang w:eastAsia="en-US"/>
              </w:rPr>
              <w:t xml:space="preserve"> в подарок» - мастер – класс.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</w:t>
            </w:r>
            <w:r w:rsidR="009A505C">
              <w:rPr>
                <w:bCs/>
                <w:lang w:eastAsia="en-US"/>
              </w:rPr>
              <w:t xml:space="preserve"> февраля</w:t>
            </w:r>
          </w:p>
          <w:p w:rsidR="009A505C" w:rsidRDefault="009A505C" w:rsidP="009A505C">
            <w:pPr>
              <w:pStyle w:val="a4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5C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</w:p>
          <w:p w:rsidR="007243D2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9A505C" w:rsidTr="007243D2">
        <w:trPr>
          <w:trHeight w:val="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 волшебной Пушкинской стране» - игра – путешествие.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  <w:r w:rsidR="009A505C">
              <w:rPr>
                <w:bCs/>
                <w:lang w:eastAsia="en-US"/>
              </w:rPr>
              <w:t xml:space="preserve"> февраля</w:t>
            </w:r>
          </w:p>
          <w:p w:rsidR="009A505C" w:rsidRDefault="009A505C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9A505C" w:rsidTr="007243D2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России верные сыны» - информационный час.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7243D2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  <w:r w:rsidR="009A505C">
              <w:rPr>
                <w:bCs/>
                <w:lang w:eastAsia="en-US"/>
              </w:rPr>
              <w:t xml:space="preserve"> февраля</w:t>
            </w:r>
          </w:p>
          <w:p w:rsidR="009A505C" w:rsidRDefault="009A505C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нач:14 - 00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9A505C" w:rsidRDefault="009A505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5C" w:rsidRDefault="009A505C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7243D2" w:rsidTr="007243D2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«Обрядовая кукла Масленица» - мастер – класс.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 февраля</w:t>
            </w:r>
          </w:p>
          <w:p w:rsidR="007243D2" w:rsidRDefault="007243D2" w:rsidP="009A505C">
            <w:pPr>
              <w:pStyle w:val="a4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</w:p>
          <w:p w:rsidR="007243D2" w:rsidRDefault="007243D2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:rsidR="007243D2" w:rsidRDefault="007243D2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</w:t>
            </w:r>
            <w:r>
              <w:rPr>
                <w:lang w:eastAsia="en-US"/>
              </w:rPr>
              <w:t>.</w:t>
            </w:r>
          </w:p>
        </w:tc>
      </w:tr>
      <w:tr w:rsidR="007243D2" w:rsidTr="007243D2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7243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«Собирайся народ, к нам Масленица идёт!» - народное гуляние.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7243D2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>
              <w:rPr>
                <w:bCs/>
                <w:lang w:eastAsia="en-US"/>
              </w:rPr>
              <w:t xml:space="preserve"> февраля</w:t>
            </w:r>
          </w:p>
          <w:p w:rsidR="007243D2" w:rsidRDefault="007243D2" w:rsidP="007243D2">
            <w:pPr>
              <w:pStyle w:val="a4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Стадион </w:t>
            </w:r>
          </w:p>
          <w:p w:rsidR="007243D2" w:rsidRDefault="007243D2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D2" w:rsidRDefault="007243D2" w:rsidP="009A505C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</w:tbl>
    <w:p w:rsidR="009A505C" w:rsidRDefault="009A505C" w:rsidP="009A505C">
      <w:pPr>
        <w:jc w:val="center"/>
      </w:pPr>
      <w:bookmarkStart w:id="0" w:name="_GoBack"/>
      <w:bookmarkEnd w:id="0"/>
    </w:p>
    <w:p w:rsidR="009A505C" w:rsidRDefault="009A505C" w:rsidP="009A505C"/>
    <w:p w:rsidR="00B0093D" w:rsidRDefault="00B0093D"/>
    <w:sectPr w:rsidR="00B0093D" w:rsidSect="007B3E4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C"/>
    <w:rsid w:val="007243D2"/>
    <w:rsid w:val="007B3E4A"/>
    <w:rsid w:val="009A505C"/>
    <w:rsid w:val="00A33438"/>
    <w:rsid w:val="00B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575F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2025-12-19T11:17:00Z</dcterms:created>
  <dcterms:modified xsi:type="dcterms:W3CDTF">2025-12-19T11:52:00Z</dcterms:modified>
</cp:coreProperties>
</file>