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1"/>
        <w:tblInd w:type="dxa" w:w="-1190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4626"/>
        <w:gridCol w:w="1038"/>
        <w:gridCol w:w="4881"/>
      </w:tblGrid>
      <w:tr>
        <w:tc>
          <w:tcPr>
            <w:tcW w:type="dxa" w:w="462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01000000">
            <w:pPr>
              <w:spacing w:line="240" w:lineRule="exact"/>
              <w:ind/>
              <w:rPr>
                <w:rFonts w:ascii="Times New Roman" w:hAnsi="Times New Roman"/>
                <w:color w:val="00000A"/>
                <w:sz w:val="28"/>
              </w:rPr>
            </w:pPr>
            <w:r>
              <w:rPr>
                <w:rFonts w:ascii="Times New Roman" w:hAnsi="Times New Roman"/>
                <w:color w:val="00000A"/>
                <w:sz w:val="28"/>
              </w:rPr>
              <w:t>СОГЛАСОВАНО</w:t>
            </w:r>
          </w:p>
          <w:p w14:paraId="02000000">
            <w:pPr>
              <w:spacing w:line="240" w:lineRule="exact"/>
              <w:ind/>
              <w:rPr>
                <w:rFonts w:ascii="Times New Roman" w:hAnsi="Times New Roman"/>
                <w:color w:val="00000A"/>
                <w:sz w:val="28"/>
              </w:rPr>
            </w:pPr>
            <w:r>
              <w:rPr>
                <w:rFonts w:ascii="Times New Roman" w:hAnsi="Times New Roman"/>
                <w:color w:val="00000A"/>
                <w:sz w:val="28"/>
              </w:rPr>
              <w:t xml:space="preserve">Директор </w:t>
            </w:r>
          </w:p>
          <w:p w14:paraId="03000000">
            <w:pPr>
              <w:spacing w:line="240" w:lineRule="exact"/>
              <w:ind/>
              <w:rPr>
                <w:rFonts w:ascii="Times New Roman" w:hAnsi="Times New Roman"/>
                <w:color w:val="00000A"/>
                <w:sz w:val="28"/>
              </w:rPr>
            </w:pPr>
            <w:r>
              <w:rPr>
                <w:rFonts w:ascii="Times New Roman" w:hAnsi="Times New Roman"/>
                <w:color w:val="00000A"/>
                <w:sz w:val="28"/>
              </w:rPr>
              <w:t>МБУК «Дом культуры «Юбилейный»</w:t>
            </w:r>
          </w:p>
          <w:p w14:paraId="04000000">
            <w:pPr>
              <w:spacing w:line="360" w:lineRule="auto"/>
              <w:ind/>
              <w:rPr>
                <w:rFonts w:ascii="Times New Roman" w:hAnsi="Times New Roman"/>
                <w:color w:val="00000A"/>
                <w:sz w:val="28"/>
              </w:rPr>
            </w:pPr>
            <w:r>
              <w:rPr>
                <w:rFonts w:ascii="Times New Roman" w:hAnsi="Times New Roman"/>
                <w:color w:val="00000A"/>
                <w:sz w:val="28"/>
              </w:rPr>
              <w:t>_________________ И.Г. Котова</w:t>
            </w:r>
          </w:p>
          <w:p w14:paraId="05000000">
            <w:pPr>
              <w:spacing w:line="240" w:lineRule="exact"/>
              <w:ind/>
              <w:rPr>
                <w:rFonts w:ascii="Times New Roman" w:hAnsi="Times New Roman"/>
                <w:color w:val="00000A"/>
                <w:sz w:val="28"/>
              </w:rPr>
            </w:pPr>
          </w:p>
        </w:tc>
        <w:tc>
          <w:tcPr>
            <w:tcW w:type="dxa" w:w="103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06000000">
            <w:pPr>
              <w:spacing w:line="240" w:lineRule="exact"/>
              <w:ind w:right="0"/>
              <w:rPr>
                <w:rFonts w:ascii="Times New Roman" w:hAnsi="Times New Roman"/>
                <w:color w:val="00000A"/>
                <w:sz w:val="28"/>
              </w:rPr>
            </w:pPr>
          </w:p>
        </w:tc>
        <w:tc>
          <w:tcPr>
            <w:tcW w:type="dxa" w:w="4881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07000000">
            <w:pPr>
              <w:spacing w:line="240" w:lineRule="exact"/>
              <w:ind/>
              <w:rPr>
                <w:rFonts w:ascii="Times New Roman" w:hAnsi="Times New Roman"/>
                <w:color w:val="00000A"/>
                <w:sz w:val="28"/>
              </w:rPr>
            </w:pPr>
            <w:r>
              <w:rPr>
                <w:rFonts w:ascii="Times New Roman" w:hAnsi="Times New Roman"/>
                <w:color w:val="00000A"/>
                <w:sz w:val="28"/>
              </w:rPr>
              <w:t>УТВЕРЖДАЮ</w:t>
            </w:r>
          </w:p>
          <w:p w14:paraId="08000000">
            <w:pPr>
              <w:spacing w:line="240" w:lineRule="exact"/>
              <w:ind/>
              <w:rPr>
                <w:rFonts w:ascii="Times New Roman" w:hAnsi="Times New Roman"/>
                <w:color w:val="00000A"/>
                <w:sz w:val="28"/>
              </w:rPr>
            </w:pPr>
            <w:r>
              <w:rPr>
                <w:rFonts w:ascii="Times New Roman" w:hAnsi="Times New Roman"/>
                <w:color w:val="00000A"/>
                <w:sz w:val="28"/>
              </w:rPr>
              <w:t xml:space="preserve">заведующий Домом культуры </w:t>
            </w:r>
          </w:p>
          <w:p w14:paraId="09000000">
            <w:pPr>
              <w:spacing w:line="240" w:lineRule="exact"/>
              <w:ind/>
              <w:rPr>
                <w:rFonts w:ascii="Times New Roman" w:hAnsi="Times New Roman"/>
                <w:color w:val="00000A"/>
                <w:sz w:val="28"/>
              </w:rPr>
            </w:pPr>
            <w:r>
              <w:rPr>
                <w:rFonts w:ascii="Times New Roman" w:hAnsi="Times New Roman"/>
                <w:color w:val="00000A"/>
                <w:sz w:val="28"/>
              </w:rPr>
              <w:t xml:space="preserve">с. Кругликово филиалом </w:t>
            </w:r>
          </w:p>
          <w:p w14:paraId="0A000000">
            <w:pPr>
              <w:spacing w:line="240" w:lineRule="exact"/>
              <w:ind/>
              <w:rPr>
                <w:rFonts w:ascii="Times New Roman" w:hAnsi="Times New Roman"/>
                <w:color w:val="00000A"/>
                <w:sz w:val="28"/>
              </w:rPr>
            </w:pPr>
            <w:r>
              <w:rPr>
                <w:rFonts w:ascii="Times New Roman" w:hAnsi="Times New Roman"/>
                <w:color w:val="00000A"/>
                <w:sz w:val="28"/>
              </w:rPr>
              <w:t>МБУК «Дом культуры «Юбилейный»</w:t>
            </w:r>
          </w:p>
          <w:p w14:paraId="0B000000">
            <w:pPr>
              <w:spacing w:line="360" w:lineRule="auto"/>
              <w:ind/>
              <w:rPr>
                <w:rFonts w:ascii="Times New Roman" w:hAnsi="Times New Roman"/>
                <w:color w:val="00000A"/>
                <w:sz w:val="28"/>
              </w:rPr>
            </w:pPr>
            <w:r>
              <w:rPr>
                <w:rFonts w:ascii="Times New Roman" w:hAnsi="Times New Roman"/>
                <w:color w:val="00000A"/>
                <w:sz w:val="28"/>
              </w:rPr>
              <w:t>_________________ Е.Г.</w:t>
            </w:r>
            <w:r>
              <w:rPr>
                <w:rFonts w:ascii="Times New Roman" w:hAnsi="Times New Roman"/>
                <w:color w:val="00000A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00000A"/>
                <w:sz w:val="28"/>
              </w:rPr>
              <w:t>Лобода</w:t>
            </w:r>
          </w:p>
        </w:tc>
      </w:tr>
    </w:tbl>
    <w:p w14:paraId="0C000000">
      <w:pPr>
        <w:spacing w:after="0" w:line="240" w:lineRule="exact"/>
        <w:ind/>
        <w:rPr>
          <w:rFonts w:ascii="Times New Roman" w:hAnsi="Times New Roman"/>
          <w:color w:val="00000A"/>
          <w:sz w:val="28"/>
        </w:rPr>
      </w:pPr>
    </w:p>
    <w:p w14:paraId="0D000000">
      <w:pPr>
        <w:spacing w:after="0" w:line="240" w:lineRule="exact"/>
        <w:ind/>
        <w:rPr>
          <w:rFonts w:ascii="Times New Roman" w:hAnsi="Times New Roman"/>
          <w:color w:val="00000A"/>
          <w:sz w:val="28"/>
        </w:rPr>
      </w:pPr>
    </w:p>
    <w:p w14:paraId="0E000000">
      <w:pPr>
        <w:spacing w:after="0" w:line="240" w:lineRule="exact"/>
        <w:ind w:hanging="851" w:left="851"/>
        <w:jc w:val="center"/>
        <w:rPr>
          <w:color w:val="00000A"/>
        </w:rPr>
      </w:pPr>
      <w:r>
        <w:rPr>
          <w:rFonts w:ascii="Times New Roman" w:hAnsi="Times New Roman"/>
          <w:color w:val="00000A"/>
          <w:sz w:val="28"/>
        </w:rPr>
        <w:t>ПЛАН</w:t>
      </w:r>
    </w:p>
    <w:p w14:paraId="0F000000">
      <w:pPr>
        <w:spacing w:after="0" w:line="240" w:lineRule="exact"/>
        <w:ind w:hanging="851" w:left="851"/>
        <w:jc w:val="center"/>
        <w:rPr>
          <w:rFonts w:ascii="Times New Roman" w:hAnsi="Times New Roman"/>
          <w:color w:val="00000A"/>
          <w:sz w:val="28"/>
        </w:rPr>
      </w:pPr>
      <w:r>
        <w:rPr>
          <w:rFonts w:ascii="Times New Roman" w:hAnsi="Times New Roman"/>
          <w:color w:val="00000A"/>
          <w:sz w:val="28"/>
        </w:rPr>
        <w:t xml:space="preserve">работы Дома культуры с.Кругликово филиала </w:t>
      </w:r>
    </w:p>
    <w:p w14:paraId="10000000">
      <w:pPr>
        <w:spacing w:after="0" w:line="240" w:lineRule="exact"/>
        <w:ind w:hanging="851" w:left="851"/>
        <w:jc w:val="center"/>
        <w:rPr>
          <w:rFonts w:ascii="Times New Roman" w:hAnsi="Times New Roman"/>
          <w:color w:val="00000A"/>
          <w:sz w:val="28"/>
        </w:rPr>
      </w:pPr>
      <w:r>
        <w:rPr>
          <w:rFonts w:ascii="Times New Roman" w:hAnsi="Times New Roman"/>
          <w:color w:val="00000A"/>
          <w:sz w:val="28"/>
        </w:rPr>
        <w:t xml:space="preserve">МБУК «Дом культуры «Юбилейный» муниципального района имени Лазо» </w:t>
      </w:r>
    </w:p>
    <w:p w14:paraId="11000000">
      <w:pPr>
        <w:spacing w:after="0" w:line="240" w:lineRule="exact"/>
        <w:ind w:hanging="851" w:left="851"/>
        <w:jc w:val="center"/>
        <w:rPr>
          <w:rFonts w:ascii="Times New Roman" w:hAnsi="Times New Roman"/>
          <w:color w:val="00000A"/>
          <w:sz w:val="28"/>
        </w:rPr>
      </w:pPr>
      <w:r>
        <w:rPr>
          <w:rFonts w:ascii="Times New Roman" w:hAnsi="Times New Roman"/>
          <w:color w:val="00000A"/>
          <w:sz w:val="28"/>
        </w:rPr>
        <w:t>На февраль 2026</w:t>
      </w:r>
      <w:r>
        <w:rPr>
          <w:rFonts w:ascii="Times New Roman" w:hAnsi="Times New Roman"/>
          <w:color w:val="00000A"/>
          <w:sz w:val="28"/>
        </w:rPr>
        <w:t xml:space="preserve"> года</w:t>
      </w:r>
    </w:p>
    <w:p w14:paraId="12000000">
      <w:pPr>
        <w:spacing w:after="0" w:line="240" w:lineRule="exact"/>
        <w:ind/>
        <w:rPr>
          <w:color w:val="00000A"/>
          <w:sz w:val="24"/>
        </w:rPr>
      </w:pPr>
    </w:p>
    <w:p w14:paraId="13000000">
      <w:pPr>
        <w:spacing w:after="0" w:line="240" w:lineRule="exact"/>
        <w:ind/>
        <w:rPr>
          <w:color w:val="00000A"/>
          <w:sz w:val="24"/>
        </w:rPr>
      </w:pPr>
    </w:p>
    <w:tbl>
      <w:tblPr>
        <w:tblStyle w:val="Style_1"/>
        <w:tblInd w:type="dxa" w:w="108"/>
        <w:tblLayout w:type="fixed"/>
      </w:tblPr>
      <w:tblGrid>
        <w:gridCol w:w="562"/>
        <w:gridCol w:w="2117"/>
        <w:gridCol w:w="1411"/>
        <w:gridCol w:w="1680"/>
        <w:gridCol w:w="1608"/>
        <w:gridCol w:w="1869"/>
      </w:tblGrid>
      <w:tr>
        <w:trPr>
          <w:trHeight w:hRule="atLeast" w:val="263"/>
        </w:trPr>
        <w:tc>
          <w:tcPr>
            <w:tcW w:type="dxa" w:w="9247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00000">
            <w:pPr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Административно-управленческая деятельность</w:t>
            </w:r>
          </w:p>
        </w:tc>
      </w:tr>
      <w:tr>
        <w:trPr>
          <w:trHeight w:hRule="atLeast" w:val="280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№ </w:t>
            </w:r>
            <w:r>
              <w:rPr>
                <w:rFonts w:ascii="Times New Roman" w:hAnsi="Times New Roman"/>
                <w:sz w:val="22"/>
              </w:rPr>
              <w:t>п</w:t>
            </w:r>
            <w:r>
              <w:rPr>
                <w:rFonts w:ascii="Times New Roman" w:hAnsi="Times New Roman"/>
                <w:sz w:val="22"/>
              </w:rPr>
              <w:t>/</w:t>
            </w:r>
            <w:r>
              <w:rPr>
                <w:rFonts w:ascii="Times New Roman" w:hAnsi="Times New Roman"/>
                <w:sz w:val="22"/>
              </w:rPr>
              <w:t>п</w:t>
            </w:r>
          </w:p>
        </w:tc>
        <w:tc>
          <w:tcPr>
            <w:tcW w:type="dxa" w:w="2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Наименование</w:t>
            </w:r>
          </w:p>
        </w:tc>
        <w:tc>
          <w:tcPr>
            <w:tcW w:type="dxa" w:w="309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Дата проведения</w:t>
            </w:r>
          </w:p>
        </w:tc>
        <w:tc>
          <w:tcPr>
            <w:tcW w:type="dxa" w:w="347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Ответственный</w:t>
            </w:r>
          </w:p>
        </w:tc>
      </w:tr>
      <w:tr>
        <w:trPr>
          <w:trHeight w:hRule="atLeast" w:val="543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1.</w:t>
            </w:r>
          </w:p>
        </w:tc>
        <w:tc>
          <w:tcPr>
            <w:tcW w:type="dxa" w:w="2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Планерка и разбор сценариев</w:t>
            </w:r>
          </w:p>
        </w:tc>
        <w:tc>
          <w:tcPr>
            <w:tcW w:type="dxa" w:w="309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 февраля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2026</w:t>
            </w:r>
            <w:r>
              <w:rPr>
                <w:rFonts w:ascii="Times New Roman" w:hAnsi="Times New Roman"/>
                <w:sz w:val="22"/>
              </w:rPr>
              <w:t xml:space="preserve"> в 16:00</w:t>
            </w:r>
          </w:p>
        </w:tc>
        <w:tc>
          <w:tcPr>
            <w:tcW w:type="dxa" w:w="347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Лобода Е.Г.</w:t>
            </w:r>
          </w:p>
        </w:tc>
      </w:tr>
      <w:tr>
        <w:trPr>
          <w:trHeight w:hRule="atLeast" w:val="190"/>
        </w:trPr>
        <w:tc>
          <w:tcPr>
            <w:tcW w:type="dxa" w:w="9247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00000">
            <w:pPr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Основные мероприятия на базе учреждения</w:t>
            </w:r>
          </w:p>
        </w:tc>
      </w:tr>
      <w:tr>
        <w:trPr>
          <w:trHeight w:hRule="atLeast" w:val="543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№ </w:t>
            </w:r>
            <w:r>
              <w:rPr>
                <w:rFonts w:ascii="Times New Roman" w:hAnsi="Times New Roman"/>
                <w:sz w:val="22"/>
              </w:rPr>
              <w:t>п</w:t>
            </w:r>
            <w:r>
              <w:rPr>
                <w:rFonts w:ascii="Times New Roman" w:hAnsi="Times New Roman"/>
                <w:sz w:val="22"/>
              </w:rPr>
              <w:t>/</w:t>
            </w:r>
            <w:r>
              <w:rPr>
                <w:rFonts w:ascii="Times New Roman" w:hAnsi="Times New Roman"/>
                <w:sz w:val="22"/>
              </w:rPr>
              <w:t>п</w:t>
            </w:r>
          </w:p>
        </w:tc>
        <w:tc>
          <w:tcPr>
            <w:tcW w:type="dxa" w:w="2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Наименование</w:t>
            </w:r>
          </w:p>
        </w:tc>
        <w:tc>
          <w:tcPr>
            <w:tcW w:type="dxa" w:w="14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Дата и время</w:t>
            </w:r>
            <w:r>
              <w:rPr>
                <w:rFonts w:ascii="Times New Roman" w:hAnsi="Times New Roman"/>
                <w:sz w:val="22"/>
              </w:rPr>
              <w:t xml:space="preserve"> проведения</w:t>
            </w:r>
          </w:p>
        </w:tc>
        <w:tc>
          <w:tcPr>
            <w:tcW w:type="dxa" w:w="1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Контингент </w:t>
            </w:r>
          </w:p>
          <w:p w14:paraId="22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аудитории     </w:t>
            </w:r>
          </w:p>
        </w:tc>
        <w:tc>
          <w:tcPr>
            <w:tcW w:type="dxa" w:w="16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Место проведения</w:t>
            </w:r>
          </w:p>
        </w:tc>
        <w:tc>
          <w:tcPr>
            <w:tcW w:type="dxa" w:w="18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Ответственный</w:t>
            </w:r>
          </w:p>
        </w:tc>
      </w:tr>
      <w:tr>
        <w:trPr>
          <w:trHeight w:hRule="atLeast" w:val="559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1.</w:t>
            </w:r>
          </w:p>
        </w:tc>
        <w:tc>
          <w:tcPr>
            <w:tcW w:type="dxa" w:w="2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«Покорми птиц зимой» - акция</w:t>
            </w:r>
          </w:p>
        </w:tc>
        <w:tc>
          <w:tcPr>
            <w:tcW w:type="dxa" w:w="14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7 февраля    </w:t>
            </w:r>
          </w:p>
          <w:p w14:paraId="28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14:00</w:t>
            </w:r>
            <w:r>
              <w:rPr>
                <w:rFonts w:ascii="Times New Roman" w:hAnsi="Times New Roman"/>
                <w:sz w:val="22"/>
              </w:rPr>
              <w:t>ч.</w:t>
            </w:r>
            <w:r>
              <w:rPr>
                <w:rFonts w:ascii="Times New Roman" w:hAnsi="Times New Roman"/>
                <w:sz w:val="22"/>
              </w:rPr>
              <w:t xml:space="preserve">         </w:t>
            </w:r>
          </w:p>
        </w:tc>
        <w:tc>
          <w:tcPr>
            <w:tcW w:type="dxa" w:w="1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детская</w:t>
            </w:r>
          </w:p>
        </w:tc>
        <w:tc>
          <w:tcPr>
            <w:tcW w:type="dxa" w:w="16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ДК с.Кругликово</w:t>
            </w:r>
          </w:p>
        </w:tc>
        <w:tc>
          <w:tcPr>
            <w:tcW w:type="dxa" w:w="18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Сафонова Е.В.</w:t>
            </w:r>
          </w:p>
        </w:tc>
      </w:tr>
      <w:tr>
        <w:trPr>
          <w:trHeight w:hRule="atLeast" w:val="543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2.</w:t>
            </w:r>
          </w:p>
        </w:tc>
        <w:tc>
          <w:tcPr>
            <w:tcW w:type="dxa" w:w="2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«Наука открывает тайны» – квест</w:t>
            </w:r>
          </w:p>
        </w:tc>
        <w:tc>
          <w:tcPr>
            <w:tcW w:type="dxa" w:w="14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 февраля</w:t>
            </w:r>
          </w:p>
          <w:p w14:paraId="2F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15:00</w:t>
            </w:r>
            <w:r>
              <w:rPr>
                <w:rFonts w:ascii="Times New Roman" w:hAnsi="Times New Roman"/>
                <w:sz w:val="22"/>
              </w:rPr>
              <w:t>ч.</w:t>
            </w:r>
          </w:p>
          <w:p w14:paraId="30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type="dxa" w:w="1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детская</w:t>
            </w:r>
          </w:p>
        </w:tc>
        <w:tc>
          <w:tcPr>
            <w:tcW w:type="dxa" w:w="16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ДК с.Кругликово</w:t>
            </w:r>
          </w:p>
        </w:tc>
        <w:tc>
          <w:tcPr>
            <w:tcW w:type="dxa" w:w="18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00000">
            <w:pPr>
              <w:rPr>
                <w:sz w:val="22"/>
              </w:rPr>
            </w:pPr>
            <w:r>
              <w:rPr>
                <w:sz w:val="22"/>
              </w:rPr>
              <w:t>Сафонова Е.В.</w:t>
            </w:r>
          </w:p>
        </w:tc>
      </w:tr>
      <w:tr>
        <w:trPr>
          <w:trHeight w:hRule="atLeast" w:val="785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</w:t>
            </w:r>
            <w:r>
              <w:rPr>
                <w:rFonts w:ascii="Times New Roman" w:hAnsi="Times New Roman"/>
                <w:sz w:val="22"/>
              </w:rPr>
              <w:t>.</w:t>
            </w:r>
          </w:p>
        </w:tc>
        <w:tc>
          <w:tcPr>
            <w:tcW w:type="dxa" w:w="2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00000">
            <w:pPr>
              <w:rPr>
                <w:sz w:val="22"/>
              </w:rPr>
            </w:pPr>
            <w:r>
              <w:rPr>
                <w:sz w:val="22"/>
              </w:rPr>
              <w:t>«Зажигай – ка» – развлекательная программа</w:t>
            </w:r>
          </w:p>
        </w:tc>
        <w:tc>
          <w:tcPr>
            <w:tcW w:type="dxa" w:w="14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14 февраля</w:t>
            </w:r>
          </w:p>
          <w:p w14:paraId="37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15</w:t>
            </w:r>
            <w:r>
              <w:rPr>
                <w:rFonts w:ascii="Times New Roman" w:hAnsi="Times New Roman"/>
                <w:sz w:val="22"/>
              </w:rPr>
              <w:t>:00</w:t>
            </w:r>
            <w:r>
              <w:rPr>
                <w:rFonts w:ascii="Times New Roman" w:hAnsi="Times New Roman"/>
                <w:sz w:val="22"/>
              </w:rPr>
              <w:t>ч.</w:t>
            </w:r>
          </w:p>
        </w:tc>
        <w:tc>
          <w:tcPr>
            <w:tcW w:type="dxa" w:w="1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детская</w:t>
            </w:r>
          </w:p>
        </w:tc>
        <w:tc>
          <w:tcPr>
            <w:tcW w:type="dxa" w:w="16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ДК с.Кругликово</w:t>
            </w:r>
          </w:p>
        </w:tc>
        <w:tc>
          <w:tcPr>
            <w:tcW w:type="dxa" w:w="18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Сафонова Е.В.</w:t>
            </w:r>
          </w:p>
        </w:tc>
      </w:tr>
      <w:tr>
        <w:trPr>
          <w:trHeight w:hRule="atLeast" w:val="543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</w:t>
            </w:r>
            <w:r>
              <w:rPr>
                <w:rFonts w:ascii="Times New Roman" w:hAnsi="Times New Roman"/>
                <w:sz w:val="22"/>
              </w:rPr>
              <w:t>.</w:t>
            </w:r>
          </w:p>
        </w:tc>
        <w:tc>
          <w:tcPr>
            <w:tcW w:type="dxa" w:w="2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00000">
            <w:pPr>
              <w:rPr>
                <w:sz w:val="22"/>
              </w:rPr>
            </w:pPr>
            <w:r>
              <w:rPr>
                <w:sz w:val="22"/>
              </w:rPr>
              <w:t>«Юные защитники отечества» – развлекательная программа</w:t>
            </w:r>
          </w:p>
        </w:tc>
        <w:tc>
          <w:tcPr>
            <w:tcW w:type="dxa" w:w="14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 февраля</w:t>
            </w:r>
          </w:p>
          <w:p w14:paraId="3E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14:00</w:t>
            </w:r>
            <w:r>
              <w:rPr>
                <w:rFonts w:ascii="Times New Roman" w:hAnsi="Times New Roman"/>
                <w:sz w:val="22"/>
              </w:rPr>
              <w:t>ч.</w:t>
            </w:r>
          </w:p>
        </w:tc>
        <w:tc>
          <w:tcPr>
            <w:tcW w:type="dxa" w:w="1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детская</w:t>
            </w:r>
          </w:p>
        </w:tc>
        <w:tc>
          <w:tcPr>
            <w:tcW w:type="dxa" w:w="16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ДК с.Кругликово</w:t>
            </w:r>
          </w:p>
        </w:tc>
        <w:tc>
          <w:tcPr>
            <w:tcW w:type="dxa" w:w="18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Лобода Е.Г.</w:t>
            </w:r>
          </w:p>
        </w:tc>
      </w:tr>
      <w:tr>
        <w:trPr>
          <w:trHeight w:hRule="atLeast" w:val="927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</w:t>
            </w:r>
            <w:r>
              <w:rPr>
                <w:rFonts w:ascii="Times New Roman" w:hAnsi="Times New Roman"/>
                <w:sz w:val="22"/>
              </w:rPr>
              <w:t>.</w:t>
            </w:r>
          </w:p>
          <w:p w14:paraId="43000000">
            <w:pPr>
              <w:rPr>
                <w:rFonts w:ascii="Times New Roman" w:hAnsi="Times New Roman"/>
                <w:sz w:val="22"/>
              </w:rPr>
            </w:pPr>
          </w:p>
          <w:p w14:paraId="44000000">
            <w:pPr>
              <w:rPr>
                <w:rFonts w:ascii="Times New Roman" w:hAnsi="Times New Roman"/>
                <w:sz w:val="22"/>
              </w:rPr>
            </w:pPr>
          </w:p>
          <w:p w14:paraId="45000000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2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Танцевальный вечер</w:t>
            </w:r>
          </w:p>
        </w:tc>
        <w:tc>
          <w:tcPr>
            <w:tcW w:type="dxa" w:w="14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21 февраля</w:t>
            </w:r>
          </w:p>
          <w:p w14:paraId="48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20:00</w:t>
            </w:r>
            <w:r>
              <w:rPr>
                <w:rFonts w:ascii="Times New Roman" w:hAnsi="Times New Roman"/>
                <w:sz w:val="22"/>
              </w:rPr>
              <w:t>ч.</w:t>
            </w:r>
          </w:p>
        </w:tc>
        <w:tc>
          <w:tcPr>
            <w:tcW w:type="dxa" w:w="1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смешанная</w:t>
            </w:r>
          </w:p>
        </w:tc>
        <w:tc>
          <w:tcPr>
            <w:tcW w:type="dxa" w:w="16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ДК с.Кругликово</w:t>
            </w:r>
          </w:p>
        </w:tc>
        <w:tc>
          <w:tcPr>
            <w:tcW w:type="dxa" w:w="18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Лобода Е.Г.</w:t>
            </w:r>
          </w:p>
        </w:tc>
      </w:tr>
      <w:tr>
        <w:trPr>
          <w:trHeight w:hRule="atLeast" w:val="869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6.</w:t>
            </w:r>
          </w:p>
          <w:p w14:paraId="4D000000">
            <w:pPr>
              <w:rPr>
                <w:rFonts w:ascii="Times New Roman" w:hAnsi="Times New Roman"/>
                <w:sz w:val="22"/>
              </w:rPr>
            </w:pPr>
          </w:p>
          <w:p w14:paraId="4E000000">
            <w:pPr>
              <w:rPr>
                <w:rFonts w:ascii="Times New Roman" w:hAnsi="Times New Roman"/>
                <w:sz w:val="22"/>
              </w:rPr>
            </w:pPr>
          </w:p>
          <w:p w14:paraId="4F000000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2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«С праздником папы» - акция  </w:t>
            </w:r>
          </w:p>
        </w:tc>
        <w:tc>
          <w:tcPr>
            <w:tcW w:type="dxa" w:w="14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21 февраля</w:t>
            </w:r>
          </w:p>
          <w:p w14:paraId="52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14</w:t>
            </w:r>
            <w:r>
              <w:rPr>
                <w:rFonts w:ascii="Times New Roman" w:hAnsi="Times New Roman"/>
                <w:sz w:val="22"/>
              </w:rPr>
              <w:t>:00 ч.</w:t>
            </w:r>
          </w:p>
        </w:tc>
        <w:tc>
          <w:tcPr>
            <w:tcW w:type="dxa" w:w="1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смешанная</w:t>
            </w:r>
          </w:p>
        </w:tc>
        <w:tc>
          <w:tcPr>
            <w:tcW w:type="dxa" w:w="16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ДК</w:t>
            </w:r>
          </w:p>
          <w:p w14:paraId="55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с.Кругликово</w:t>
            </w:r>
          </w:p>
        </w:tc>
        <w:tc>
          <w:tcPr>
            <w:tcW w:type="dxa" w:w="18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Сафонова Е.В.</w:t>
            </w:r>
          </w:p>
        </w:tc>
      </w:tr>
      <w:tr>
        <w:trPr>
          <w:trHeight w:hRule="atLeast" w:val="661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7.</w:t>
            </w:r>
          </w:p>
        </w:tc>
        <w:tc>
          <w:tcPr>
            <w:tcW w:type="dxa" w:w="2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00000">
            <w:pPr>
              <w:rPr>
                <w:sz w:val="22"/>
              </w:rPr>
            </w:pPr>
            <w:r>
              <w:rPr>
                <w:sz w:val="22"/>
              </w:rPr>
              <w:t>«Масленица хороша, широка ее душа» – народное гуляние</w:t>
            </w:r>
          </w:p>
        </w:tc>
        <w:tc>
          <w:tcPr>
            <w:tcW w:type="dxa" w:w="14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22 февраля</w:t>
            </w:r>
          </w:p>
          <w:p w14:paraId="5A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12</w:t>
            </w:r>
            <w:bookmarkStart w:id="1" w:name="_GoBack"/>
            <w:bookmarkEnd w:id="1"/>
            <w:r>
              <w:rPr>
                <w:rFonts w:ascii="Times New Roman" w:hAnsi="Times New Roman"/>
                <w:sz w:val="22"/>
              </w:rPr>
              <w:t>:00 ч.</w:t>
            </w:r>
          </w:p>
        </w:tc>
        <w:tc>
          <w:tcPr>
            <w:tcW w:type="dxa" w:w="1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смешанная</w:t>
            </w:r>
          </w:p>
        </w:tc>
        <w:tc>
          <w:tcPr>
            <w:tcW w:type="dxa" w:w="16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ДК</w:t>
            </w:r>
          </w:p>
          <w:p w14:paraId="5D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с.Кругликово</w:t>
            </w:r>
          </w:p>
        </w:tc>
        <w:tc>
          <w:tcPr>
            <w:tcW w:type="dxa" w:w="18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Лобода Е.Г.</w:t>
            </w:r>
          </w:p>
        </w:tc>
      </w:tr>
      <w:tr>
        <w:trPr>
          <w:trHeight w:hRule="atLeast" w:val="661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8.</w:t>
            </w:r>
          </w:p>
        </w:tc>
        <w:tc>
          <w:tcPr>
            <w:tcW w:type="dxa" w:w="2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00000">
            <w:pPr>
              <w:rPr>
                <w:sz w:val="22"/>
              </w:rPr>
            </w:pPr>
            <w:r>
              <w:rPr>
                <w:sz w:val="22"/>
              </w:rPr>
              <w:t>«В царстве вежливости и доброты» – познавательная программа</w:t>
            </w:r>
          </w:p>
        </w:tc>
        <w:tc>
          <w:tcPr>
            <w:tcW w:type="dxa" w:w="14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27 февраля</w:t>
            </w:r>
          </w:p>
          <w:p w14:paraId="62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15:00</w:t>
            </w:r>
          </w:p>
        </w:tc>
        <w:tc>
          <w:tcPr>
            <w:tcW w:type="dxa" w:w="1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детская</w:t>
            </w:r>
          </w:p>
        </w:tc>
        <w:tc>
          <w:tcPr>
            <w:tcW w:type="dxa" w:w="16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ДК</w:t>
            </w:r>
          </w:p>
          <w:p w14:paraId="65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с.Кругликово</w:t>
            </w:r>
          </w:p>
        </w:tc>
        <w:tc>
          <w:tcPr>
            <w:tcW w:type="dxa" w:w="18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Сафонова Е.В.</w:t>
            </w:r>
          </w:p>
        </w:tc>
      </w:tr>
      <w:tr>
        <w:trPr>
          <w:trHeight w:hRule="atLeast" w:val="661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9.</w:t>
            </w:r>
          </w:p>
        </w:tc>
        <w:tc>
          <w:tcPr>
            <w:tcW w:type="dxa" w:w="2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00000">
            <w:pPr>
              <w:rPr>
                <w:sz w:val="22"/>
              </w:rPr>
            </w:pPr>
            <w:r>
              <w:rPr>
                <w:sz w:val="22"/>
              </w:rPr>
              <w:t>танцевальный вечер</w:t>
            </w:r>
          </w:p>
        </w:tc>
        <w:tc>
          <w:tcPr>
            <w:tcW w:type="dxa" w:w="14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28 февраля</w:t>
            </w:r>
          </w:p>
          <w:p w14:paraId="6A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21:00</w:t>
            </w:r>
          </w:p>
        </w:tc>
        <w:tc>
          <w:tcPr>
            <w:tcW w:type="dxa" w:w="1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взрослая</w:t>
            </w:r>
          </w:p>
        </w:tc>
        <w:tc>
          <w:tcPr>
            <w:tcW w:type="dxa" w:w="16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ДК</w:t>
            </w:r>
          </w:p>
          <w:p w14:paraId="6D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с.Кругликово</w:t>
            </w:r>
          </w:p>
        </w:tc>
        <w:tc>
          <w:tcPr>
            <w:tcW w:type="dxa" w:w="18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Лобода Е.Г.</w:t>
            </w:r>
          </w:p>
        </w:tc>
      </w:tr>
    </w:tbl>
    <w:p w14:paraId="6F00000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70000000">
      <w:pPr>
        <w:rPr>
          <w:sz w:val="24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rFonts w:ascii="Calibri" w:hAnsi="Calibri"/>
    </w:rPr>
  </w:style>
  <w:style w:default="1" w:styleId="Style_2_ch" w:type="character">
    <w:name w:val="Normal"/>
    <w:link w:val="Style_2"/>
    <w:rPr>
      <w:rFonts w:ascii="Calibri" w:hAnsi="Calibri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heading 3"/>
    <w:next w:val="Style_2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2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2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2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2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0"/>
    </w:rPr>
  </w:style>
  <w:style w:styleId="Style_14_ch" w:type="character">
    <w:name w:val="Header and Footer"/>
    <w:link w:val="Style_14"/>
    <w:rPr>
      <w:rFonts w:ascii="XO Thames" w:hAnsi="XO Thames"/>
      <w:sz w:val="20"/>
    </w:rPr>
  </w:style>
  <w:style w:styleId="Style_15" w:type="paragraph">
    <w:name w:val="toc 9"/>
    <w:next w:val="Style_2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2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2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Default Paragraph Font"/>
    <w:link w:val="Style_18_ch"/>
  </w:style>
  <w:style w:styleId="Style_18_ch" w:type="character">
    <w:name w:val="Default Paragraph Font"/>
    <w:link w:val="Style_18"/>
  </w:style>
  <w:style w:styleId="Style_19" w:type="paragraph">
    <w:name w:val="Subtitle"/>
    <w:next w:val="Style_2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2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2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2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" w:type="table">
    <w:name w:val="Table Grid"/>
    <w:basedOn w:val="Style_23"/>
    <w:pPr>
      <w:spacing w:after="0" w:line="240" w:lineRule="auto"/>
      <w:ind/>
    </w:pPr>
    <w:rPr>
      <w:rFonts w:ascii="Calibri" w:hAnsi="Calibri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2025-12-16T14:26:29Z</dcterms:modified>
</cp:coreProperties>
</file>